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3C" w:rsidRPr="00B8243C" w:rsidRDefault="00B8243C" w:rsidP="00B8243C">
      <w:pPr>
        <w:spacing w:after="120"/>
        <w:rPr>
          <w:rFonts w:cs="Arial"/>
          <w:b/>
          <w:sz w:val="24"/>
        </w:rPr>
      </w:pPr>
      <w:r w:rsidRPr="00B8243C">
        <w:rPr>
          <w:rFonts w:cs="Arial"/>
          <w:b/>
          <w:sz w:val="24"/>
        </w:rPr>
        <w:t xml:space="preserve">Der Biber </w:t>
      </w:r>
    </w:p>
    <w:p w:rsidR="00B8243C" w:rsidRPr="007A57A9" w:rsidRDefault="00B8243C" w:rsidP="00B8243C">
      <w:pPr>
        <w:spacing w:after="120"/>
        <w:rPr>
          <w:rFonts w:cs="Arial"/>
          <w:szCs w:val="22"/>
        </w:rPr>
      </w:pPr>
      <w:r w:rsidRPr="007A57A9">
        <w:rPr>
          <w:rFonts w:cs="Arial"/>
          <w:szCs w:val="22"/>
        </w:rPr>
        <w:t xml:space="preserve">Lies </w:t>
      </w:r>
      <w:r>
        <w:rPr>
          <w:rFonts w:cs="Arial"/>
          <w:szCs w:val="22"/>
        </w:rPr>
        <w:t xml:space="preserve">Material </w:t>
      </w:r>
      <w:r w:rsidRPr="007A57A9">
        <w:rPr>
          <w:rFonts w:cs="Arial"/>
          <w:szCs w:val="22"/>
        </w:rPr>
        <w:t>1 und bearbeite ans</w:t>
      </w:r>
      <w:r>
        <w:rPr>
          <w:rFonts w:cs="Arial"/>
          <w:szCs w:val="22"/>
        </w:rPr>
        <w:t>chließend die Aufgaben 1 und 2.</w:t>
      </w:r>
    </w:p>
    <w:p w:rsidR="00B8243C" w:rsidRPr="007A57A9" w:rsidRDefault="00B8243C" w:rsidP="00B8243C">
      <w:pPr>
        <w:tabs>
          <w:tab w:val="left" w:pos="360"/>
        </w:tabs>
        <w:ind w:left="360" w:hanging="360"/>
        <w:rPr>
          <w:rFonts w:cs="Arial"/>
          <w:szCs w:val="22"/>
        </w:rPr>
      </w:pPr>
      <w:r w:rsidRPr="007A57A9">
        <w:rPr>
          <w:rFonts w:cs="Arial"/>
          <w:szCs w:val="22"/>
        </w:rPr>
        <w:t>1.</w:t>
      </w:r>
      <w:r w:rsidRPr="007A57A9">
        <w:rPr>
          <w:rFonts w:cs="Arial"/>
          <w:szCs w:val="22"/>
        </w:rPr>
        <w:tab/>
      </w:r>
      <w:r>
        <w:rPr>
          <w:rFonts w:cs="Arial"/>
          <w:szCs w:val="22"/>
        </w:rPr>
        <w:t>Belege, dass der Körperbau des Bibers an seine Lebensweise angepasst ist. Übernimm dazu die folgende Tabelle und vervollständige sie.</w:t>
      </w:r>
      <w:r>
        <w:rPr>
          <w:rFonts w:cs="Arial"/>
          <w:szCs w:val="22"/>
        </w:rPr>
        <w:tab/>
      </w:r>
      <w:r>
        <w:rPr>
          <w:rFonts w:cs="Arial"/>
          <w:szCs w:val="22"/>
        </w:rPr>
        <w:br/>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600"/>
      </w:tblGrid>
      <w:tr w:rsidR="00B8243C" w:rsidRPr="007A57A9" w:rsidTr="00D22AB6">
        <w:tc>
          <w:tcPr>
            <w:tcW w:w="4379" w:type="dxa"/>
          </w:tcPr>
          <w:p w:rsidR="00B8243C" w:rsidRPr="007A57A9" w:rsidRDefault="00B8243C" w:rsidP="00D22AB6">
            <w:pPr>
              <w:spacing w:before="60" w:after="60"/>
              <w:jc w:val="center"/>
              <w:rPr>
                <w:rFonts w:cs="Arial"/>
                <w:b/>
              </w:rPr>
            </w:pPr>
            <w:r w:rsidRPr="007A57A9">
              <w:rPr>
                <w:rFonts w:cs="Arial"/>
                <w:b/>
              </w:rPr>
              <w:t>Körpermerkmale des Bibers</w:t>
            </w:r>
          </w:p>
        </w:tc>
        <w:tc>
          <w:tcPr>
            <w:tcW w:w="4650" w:type="dxa"/>
          </w:tcPr>
          <w:p w:rsidR="00B8243C" w:rsidRPr="007A57A9" w:rsidRDefault="00B8243C" w:rsidP="00D22AB6">
            <w:pPr>
              <w:spacing w:before="60" w:after="60"/>
              <w:jc w:val="center"/>
              <w:rPr>
                <w:rFonts w:cs="Arial"/>
                <w:b/>
              </w:rPr>
            </w:pPr>
            <w:r w:rsidRPr="007A57A9">
              <w:rPr>
                <w:rFonts w:cs="Arial"/>
                <w:b/>
              </w:rPr>
              <w:t>Bedeutung für seine Lebensweise</w:t>
            </w:r>
          </w:p>
        </w:tc>
      </w:tr>
      <w:tr w:rsidR="00B8243C" w:rsidRPr="007A57A9" w:rsidTr="00D22AB6">
        <w:tc>
          <w:tcPr>
            <w:tcW w:w="4379" w:type="dxa"/>
          </w:tcPr>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kräftige Nagezähne</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tc>
        <w:tc>
          <w:tcPr>
            <w:tcW w:w="4650" w:type="dxa"/>
          </w:tcPr>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kann damit Bäume fällen, Äste abn</w:t>
            </w:r>
            <w:r w:rsidRPr="007A57A9">
              <w:rPr>
                <w:rFonts w:cs="Arial"/>
                <w:szCs w:val="22"/>
              </w:rPr>
              <w:t>a</w:t>
            </w:r>
            <w:r w:rsidRPr="007A57A9">
              <w:rPr>
                <w:rFonts w:cs="Arial"/>
                <w:szCs w:val="22"/>
              </w:rPr>
              <w:t>gen</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p w:rsidR="00B8243C" w:rsidRPr="007A57A9" w:rsidRDefault="00B8243C" w:rsidP="00B8243C">
            <w:pPr>
              <w:numPr>
                <w:ilvl w:val="0"/>
                <w:numId w:val="1"/>
              </w:numPr>
              <w:spacing w:line="240" w:lineRule="auto"/>
              <w:ind w:left="176" w:hanging="176"/>
              <w:jc w:val="left"/>
              <w:rPr>
                <w:rFonts w:cs="Arial"/>
                <w:szCs w:val="22"/>
              </w:rPr>
            </w:pPr>
            <w:r w:rsidRPr="007A57A9">
              <w:rPr>
                <w:rFonts w:cs="Arial"/>
                <w:szCs w:val="22"/>
              </w:rPr>
              <w:t>…</w:t>
            </w:r>
          </w:p>
          <w:p w:rsidR="00B8243C" w:rsidRPr="007A57A9" w:rsidRDefault="00B8243C" w:rsidP="00D22AB6">
            <w:pPr>
              <w:spacing w:line="240" w:lineRule="auto"/>
              <w:jc w:val="left"/>
              <w:rPr>
                <w:rFonts w:cs="Arial"/>
                <w:szCs w:val="22"/>
              </w:rPr>
            </w:pPr>
          </w:p>
        </w:tc>
      </w:tr>
    </w:tbl>
    <w:p w:rsidR="00B8243C" w:rsidRPr="007A57A9" w:rsidRDefault="00B8243C" w:rsidP="00B8243C"/>
    <w:p w:rsidR="00B8243C" w:rsidRDefault="00B8243C" w:rsidP="00B8243C">
      <w:pPr>
        <w:numPr>
          <w:ilvl w:val="0"/>
          <w:numId w:val="2"/>
        </w:numPr>
        <w:tabs>
          <w:tab w:val="clear" w:pos="720"/>
          <w:tab w:val="num" w:pos="360"/>
        </w:tabs>
        <w:ind w:left="360"/>
        <w:rPr>
          <w:rFonts w:cs="Arial"/>
          <w:szCs w:val="22"/>
        </w:rPr>
      </w:pPr>
      <w:r>
        <w:rPr>
          <w:rFonts w:cs="Arial"/>
          <w:szCs w:val="22"/>
        </w:rPr>
        <w:t xml:space="preserve">Nenne </w:t>
      </w:r>
      <w:r w:rsidRPr="007A57A9">
        <w:rPr>
          <w:rFonts w:cs="Arial"/>
          <w:szCs w:val="22"/>
        </w:rPr>
        <w:t>drei Bedingungen, die im Lebensraum des Bibers vorhanden sein mü</w:t>
      </w:r>
      <w:r w:rsidRPr="007A57A9">
        <w:rPr>
          <w:rFonts w:cs="Arial"/>
          <w:szCs w:val="22"/>
        </w:rPr>
        <w:t>s</w:t>
      </w:r>
      <w:r w:rsidRPr="007A57A9">
        <w:rPr>
          <w:rFonts w:cs="Arial"/>
          <w:szCs w:val="22"/>
        </w:rPr>
        <w:t>sen.</w:t>
      </w:r>
    </w:p>
    <w:p w:rsidR="00B8243C" w:rsidRPr="00AE5A8F" w:rsidRDefault="00B8243C" w:rsidP="00B8243C">
      <w:pPr>
        <w:numPr>
          <w:ilvl w:val="0"/>
          <w:numId w:val="2"/>
        </w:numPr>
        <w:tabs>
          <w:tab w:val="clear" w:pos="720"/>
          <w:tab w:val="num" w:pos="360"/>
        </w:tabs>
        <w:ind w:left="360"/>
        <w:rPr>
          <w:rFonts w:cs="Arial"/>
          <w:szCs w:val="22"/>
        </w:rPr>
      </w:pPr>
      <w:r>
        <w:rPr>
          <w:rFonts w:cs="Arial"/>
          <w:szCs w:val="22"/>
        </w:rPr>
        <w:t>Beschreibe die in Material dargestellten Abbildungen zum Leben des Bibers und der dargestellten Verhaltensweisen.</w:t>
      </w:r>
      <w:r w:rsidRPr="007A57A9">
        <w:t xml:space="preserve"> </w:t>
      </w:r>
    </w:p>
    <w:p w:rsidR="00B8243C" w:rsidRPr="007A57A9" w:rsidRDefault="00B8243C" w:rsidP="00B8243C">
      <w:pPr>
        <w:rPr>
          <w:b/>
        </w:rPr>
      </w:pPr>
      <w:r>
        <w:rPr>
          <w:b/>
        </w:rPr>
        <w:t>Material 1</w:t>
      </w:r>
      <w:r w:rsidRPr="007A57A9">
        <w:rPr>
          <w:b/>
        </w:rPr>
        <w:t xml:space="preserve">: </w:t>
      </w:r>
      <w:r>
        <w:rPr>
          <w:b/>
        </w:rPr>
        <w:tab/>
      </w:r>
      <w:r>
        <w:rPr>
          <w:b/>
        </w:rPr>
        <w:tab/>
      </w:r>
      <w:r w:rsidRPr="007A57A9">
        <w:rPr>
          <w:b/>
        </w:rPr>
        <w:t>Der Biber</w:t>
      </w:r>
    </w:p>
    <w:tbl>
      <w:tblPr>
        <w:tblW w:w="0" w:type="auto"/>
        <w:tblBorders>
          <w:top w:val="single" w:sz="24" w:space="0" w:color="FFFFFF"/>
          <w:left w:val="single" w:sz="24" w:space="0" w:color="FFFFFF"/>
          <w:bottom w:val="single" w:sz="24" w:space="0" w:color="FFFFFF"/>
          <w:right w:val="single" w:sz="24" w:space="0" w:color="FFFFFF"/>
        </w:tblBorders>
        <w:tblLook w:val="01E0" w:firstRow="1" w:lastRow="1" w:firstColumn="1" w:lastColumn="1" w:noHBand="0" w:noVBand="0"/>
      </w:tblPr>
      <w:tblGrid>
        <w:gridCol w:w="9012"/>
      </w:tblGrid>
      <w:tr w:rsidR="00B8243C" w:rsidRPr="007A57A9" w:rsidTr="00D22AB6">
        <w:tc>
          <w:tcPr>
            <w:tcW w:w="9210" w:type="dxa"/>
            <w:shd w:val="clear" w:color="auto" w:fill="auto"/>
          </w:tcPr>
          <w:p w:rsidR="00B8243C" w:rsidRPr="007A57A9" w:rsidRDefault="00B8243C" w:rsidP="00D22AB6">
            <w:pPr>
              <w:rPr>
                <w:rFonts w:cs="Arial"/>
                <w:szCs w:val="22"/>
              </w:rPr>
            </w:pPr>
            <w:r w:rsidRPr="007A57A9">
              <w:rPr>
                <w:rFonts w:cs="Arial"/>
                <w:szCs w:val="22"/>
              </w:rPr>
              <w:t>Der Biber lebt an sauberen Flüssen und Seen mit Laubholzwäldern, in denen auch Pappeln, Weiden, Erlen und Birken wachsen. Die Gewässer müssen so tief sein, dass sie im Winter nicht bis zum Grund zufrieren.</w:t>
            </w:r>
          </w:p>
          <w:p w:rsidR="00B8243C" w:rsidRPr="007A57A9" w:rsidRDefault="00B8243C" w:rsidP="00D22AB6">
            <w:pPr>
              <w:rPr>
                <w:rFonts w:cs="Arial"/>
                <w:szCs w:val="22"/>
              </w:rPr>
            </w:pPr>
            <w:r w:rsidRPr="007A57A9">
              <w:rPr>
                <w:rFonts w:cs="Arial"/>
                <w:szCs w:val="22"/>
              </w:rPr>
              <w:t>Das Tier ist scheu und meist nachtaktiv. Mit seinen kräftigen Nagezähnen kann der Biber Bäume fällen. Aus Ästen und kleinen Baumstämmen baut er „Wasserburgen“ und Staudämme. Die Burgen werden von außen mit Schlamm abgedichtet, sodass der Wohnkessel im Inneren d</w:t>
            </w:r>
            <w:r>
              <w:rPr>
                <w:rFonts w:cs="Arial"/>
                <w:szCs w:val="22"/>
              </w:rPr>
              <w:t>es Baues</w:t>
            </w:r>
            <w:r w:rsidRPr="007A57A9">
              <w:rPr>
                <w:rFonts w:cs="Arial"/>
                <w:szCs w:val="22"/>
              </w:rPr>
              <w:t xml:space="preserve"> trocken bleibt. Der Eingang der Burg liegt unter der Wasseroberfläche. Schwi</w:t>
            </w:r>
            <w:r w:rsidRPr="007A57A9">
              <w:rPr>
                <w:rFonts w:cs="Arial"/>
                <w:szCs w:val="22"/>
              </w:rPr>
              <w:t>m</w:t>
            </w:r>
            <w:r w:rsidRPr="007A57A9">
              <w:rPr>
                <w:rFonts w:cs="Arial"/>
                <w:szCs w:val="22"/>
              </w:rPr>
              <w:t>mend und tauchend bessert der Biber seine Burg aus. Nachts halten sich die Tiere an Land und im Wa</w:t>
            </w:r>
            <w:r w:rsidRPr="007A57A9">
              <w:rPr>
                <w:rFonts w:cs="Arial"/>
                <w:szCs w:val="22"/>
              </w:rPr>
              <w:t>s</w:t>
            </w:r>
            <w:r w:rsidRPr="007A57A9">
              <w:rPr>
                <w:rFonts w:cs="Arial"/>
                <w:szCs w:val="22"/>
              </w:rPr>
              <w:t xml:space="preserve">ser auf. Der Biber ist ein guter Schwimmer. Beim Schwimmen </w:t>
            </w:r>
            <w:r>
              <w:rPr>
                <w:rFonts w:cs="Arial"/>
                <w:szCs w:val="22"/>
              </w:rPr>
              <w:t xml:space="preserve">ist seine </w:t>
            </w:r>
            <w:r w:rsidRPr="007A57A9">
              <w:rPr>
                <w:rFonts w:cs="Arial"/>
                <w:szCs w:val="22"/>
              </w:rPr>
              <w:t xml:space="preserve">Gestalt spindelförmig. Wenn der Biber </w:t>
            </w:r>
            <w:r>
              <w:rPr>
                <w:rFonts w:cs="Arial"/>
                <w:szCs w:val="22"/>
              </w:rPr>
              <w:t xml:space="preserve">die </w:t>
            </w:r>
            <w:r w:rsidRPr="007A57A9">
              <w:rPr>
                <w:rFonts w:cs="Arial"/>
                <w:szCs w:val="22"/>
              </w:rPr>
              <w:t>Vorderbeine an den Körper anlegt und mit den Hinterbeinen kräftige Schwimmbewegungen ausführt, gleitet er schnell durchs Wasser. Beim Schwimmen helfen ihm die Schwimmhäute zw</w:t>
            </w:r>
            <w:r w:rsidRPr="007A57A9">
              <w:rPr>
                <w:rFonts w:cs="Arial"/>
                <w:szCs w:val="22"/>
              </w:rPr>
              <w:t>i</w:t>
            </w:r>
            <w:r w:rsidRPr="007A57A9">
              <w:rPr>
                <w:rFonts w:cs="Arial"/>
                <w:szCs w:val="22"/>
              </w:rPr>
              <w:t>schen den Zehen der Hinterfüße. An den Füßen befinden sich Krallen, die beim Graben eingesetzt werden. Die Vorderpfoten mit kurzen Zehen und langen Krallen eignen sich zum Gre</w:t>
            </w:r>
            <w:r w:rsidRPr="007A57A9">
              <w:rPr>
                <w:rFonts w:cs="Arial"/>
                <w:szCs w:val="22"/>
              </w:rPr>
              <w:t>i</w:t>
            </w:r>
            <w:r w:rsidRPr="007A57A9">
              <w:rPr>
                <w:rFonts w:cs="Arial"/>
                <w:szCs w:val="22"/>
              </w:rPr>
              <w:t>fen, sodass die Äste beim Abnagen gut festgehalten werden können.</w:t>
            </w:r>
          </w:p>
          <w:p w:rsidR="00B8243C" w:rsidRPr="007A57A9" w:rsidRDefault="00B8243C" w:rsidP="00D22AB6">
            <w:pPr>
              <w:rPr>
                <w:rFonts w:cs="Arial"/>
                <w:szCs w:val="22"/>
              </w:rPr>
            </w:pPr>
            <w:r w:rsidRPr="007A57A9">
              <w:rPr>
                <w:rFonts w:cs="Arial"/>
                <w:szCs w:val="22"/>
              </w:rPr>
              <w:t>Der Schwanz, die sogenannte Kelle, dient als Höhenruder, mit dem der Biber ab- und au</w:t>
            </w:r>
            <w:r w:rsidRPr="007A57A9">
              <w:rPr>
                <w:rFonts w:cs="Arial"/>
                <w:szCs w:val="22"/>
              </w:rPr>
              <w:t>f</w:t>
            </w:r>
            <w:r w:rsidRPr="007A57A9">
              <w:rPr>
                <w:rFonts w:cs="Arial"/>
                <w:szCs w:val="22"/>
              </w:rPr>
              <w:t>tauchen kann. Gleichzeitig ist der Schwanz eine Stütze, die beim Sitzen benutzt wird</w:t>
            </w:r>
            <w:r>
              <w:rPr>
                <w:rFonts w:cs="Arial"/>
                <w:szCs w:val="22"/>
              </w:rPr>
              <w:t>,</w:t>
            </w:r>
            <w:r w:rsidRPr="007A57A9">
              <w:rPr>
                <w:rFonts w:cs="Arial"/>
                <w:szCs w:val="22"/>
              </w:rPr>
              <w:t xml:space="preserve"> und ein Fettspeicher vor allem für die Winterzeit. </w:t>
            </w:r>
            <w:r>
              <w:rPr>
                <w:rFonts w:cs="Arial"/>
                <w:szCs w:val="22"/>
              </w:rPr>
              <w:t>Der Biber</w:t>
            </w:r>
            <w:r w:rsidRPr="007A57A9">
              <w:rPr>
                <w:rFonts w:cs="Arial"/>
                <w:szCs w:val="22"/>
              </w:rPr>
              <w:t xml:space="preserve"> frisst Wurzeln, Gräser, Kräuter, Wasse</w:t>
            </w:r>
            <w:r w:rsidRPr="007A57A9">
              <w:rPr>
                <w:rFonts w:cs="Arial"/>
                <w:szCs w:val="22"/>
              </w:rPr>
              <w:t>r</w:t>
            </w:r>
            <w:r w:rsidRPr="007A57A9">
              <w:rPr>
                <w:rFonts w:cs="Arial"/>
                <w:szCs w:val="22"/>
              </w:rPr>
              <w:t>pflanzen und Baumrinde. Für den Winter legt er sich einen Vorrat an Zweigen und Ästen in se</w:t>
            </w:r>
            <w:r w:rsidRPr="007A57A9">
              <w:rPr>
                <w:rFonts w:cs="Arial"/>
                <w:szCs w:val="22"/>
              </w:rPr>
              <w:t>i</w:t>
            </w:r>
            <w:r w:rsidRPr="007A57A9">
              <w:rPr>
                <w:rFonts w:cs="Arial"/>
                <w:szCs w:val="22"/>
              </w:rPr>
              <w:t xml:space="preserve">nem Bau an. </w:t>
            </w:r>
            <w:r>
              <w:rPr>
                <w:rFonts w:cs="Arial"/>
                <w:szCs w:val="22"/>
              </w:rPr>
              <w:t>Ein</w:t>
            </w:r>
            <w:r w:rsidRPr="007A57A9">
              <w:rPr>
                <w:rFonts w:cs="Arial"/>
                <w:szCs w:val="22"/>
              </w:rPr>
              <w:t xml:space="preserve"> Biber kann gut hören und riechen, sieht aber schlecht. An der Schnauze b</w:t>
            </w:r>
            <w:r w:rsidRPr="007A57A9">
              <w:rPr>
                <w:rFonts w:cs="Arial"/>
                <w:szCs w:val="22"/>
              </w:rPr>
              <w:t>e</w:t>
            </w:r>
            <w:r w:rsidRPr="007A57A9">
              <w:rPr>
                <w:rFonts w:cs="Arial"/>
                <w:szCs w:val="22"/>
              </w:rPr>
              <w:t>sitzt er Tasthaare, mit denen er seine Umgebung ertastet.</w:t>
            </w:r>
          </w:p>
          <w:p w:rsidR="00B8243C" w:rsidRPr="007A57A9" w:rsidRDefault="00B8243C" w:rsidP="00D22AB6">
            <w:pPr>
              <w:rPr>
                <w:rFonts w:cs="Arial"/>
                <w:szCs w:val="22"/>
              </w:rPr>
            </w:pPr>
            <w:r w:rsidRPr="007A57A9">
              <w:rPr>
                <w:rFonts w:cs="Arial"/>
                <w:szCs w:val="22"/>
              </w:rPr>
              <w:lastRenderedPageBreak/>
              <w:t>Im Bau bringt das Biberweibchen im Frühjahr zwei bis drei Junge zur Welt, die a</w:t>
            </w:r>
            <w:r w:rsidRPr="007A57A9">
              <w:rPr>
                <w:rFonts w:cs="Arial"/>
                <w:szCs w:val="22"/>
              </w:rPr>
              <w:t>n</w:t>
            </w:r>
            <w:r w:rsidRPr="007A57A9">
              <w:rPr>
                <w:rFonts w:cs="Arial"/>
                <w:szCs w:val="22"/>
              </w:rPr>
              <w:t>schließend etwa acht Wochen lang gesäugt we</w:t>
            </w:r>
            <w:r w:rsidRPr="007A57A9">
              <w:rPr>
                <w:rFonts w:cs="Arial"/>
                <w:szCs w:val="22"/>
              </w:rPr>
              <w:t>r</w:t>
            </w:r>
            <w:r w:rsidRPr="007A57A9">
              <w:rPr>
                <w:rFonts w:cs="Arial"/>
                <w:szCs w:val="22"/>
              </w:rPr>
              <w:t>den.</w:t>
            </w:r>
          </w:p>
          <w:p w:rsidR="00B8243C" w:rsidRPr="007A57A9" w:rsidRDefault="00B8243C" w:rsidP="00D22AB6">
            <w:pPr>
              <w:rPr>
                <w:rFonts w:cs="Arial"/>
                <w:szCs w:val="22"/>
              </w:rPr>
            </w:pPr>
            <w:r w:rsidRPr="007A57A9">
              <w:rPr>
                <w:rFonts w:cs="Arial"/>
                <w:szCs w:val="22"/>
              </w:rPr>
              <w:t>Biber haben ein außerordentlich dichtes und weiches Fell, welches gut eingefe</w:t>
            </w:r>
            <w:r w:rsidRPr="007A57A9">
              <w:rPr>
                <w:rFonts w:cs="Arial"/>
                <w:szCs w:val="22"/>
              </w:rPr>
              <w:t>t</w:t>
            </w:r>
            <w:r w:rsidRPr="007A57A9">
              <w:rPr>
                <w:rFonts w:cs="Arial"/>
                <w:szCs w:val="22"/>
              </w:rPr>
              <w:t xml:space="preserve">tet ist. So schützt es vor Nässe und damit auch vor Unterkühlung. </w:t>
            </w:r>
          </w:p>
          <w:p w:rsidR="00B8243C" w:rsidRPr="007A57A9" w:rsidRDefault="00B8243C" w:rsidP="00D22AB6">
            <w:pPr>
              <w:rPr>
                <w:rFonts w:cs="Arial"/>
                <w:szCs w:val="22"/>
              </w:rPr>
            </w:pPr>
            <w:r w:rsidRPr="007A57A9">
              <w:rPr>
                <w:rFonts w:cs="Arial"/>
                <w:szCs w:val="22"/>
              </w:rPr>
              <w:t>In der Vergangenheit wurde der Biber intensiv gejagt und fast ausgerottet. Aus seinem Fell wurden Mäntel genäht und aus seinem Fett eine wirkungsvolle Med</w:t>
            </w:r>
            <w:r w:rsidRPr="007A57A9">
              <w:rPr>
                <w:rFonts w:cs="Arial"/>
                <w:szCs w:val="22"/>
              </w:rPr>
              <w:t>i</w:t>
            </w:r>
            <w:r w:rsidRPr="007A57A9">
              <w:rPr>
                <w:rFonts w:cs="Arial"/>
                <w:szCs w:val="22"/>
              </w:rPr>
              <w:t>zin gewonnen. Heute sind die Tiere geschützt und breiten sich besonders im Biosphärenreservat Mitte</w:t>
            </w:r>
            <w:r w:rsidRPr="007A57A9">
              <w:rPr>
                <w:rFonts w:cs="Arial"/>
                <w:szCs w:val="22"/>
              </w:rPr>
              <w:t>l</w:t>
            </w:r>
            <w:r w:rsidRPr="007A57A9">
              <w:rPr>
                <w:rFonts w:cs="Arial"/>
                <w:szCs w:val="22"/>
              </w:rPr>
              <w:t>elbe in Sachsen-Anhalt aus.</w:t>
            </w:r>
          </w:p>
        </w:tc>
      </w:tr>
    </w:tbl>
    <w:p w:rsidR="00B8243C" w:rsidRPr="007A57A9" w:rsidRDefault="00B8243C" w:rsidP="00B8243C"/>
    <w:tbl>
      <w:tblPr>
        <w:tblW w:w="0" w:type="auto"/>
        <w:tblBorders>
          <w:top w:val="single" w:sz="24" w:space="0" w:color="FFFFFF"/>
          <w:left w:val="single" w:sz="24" w:space="0" w:color="FFFFFF"/>
          <w:bottom w:val="single" w:sz="24" w:space="0" w:color="FFFFFF"/>
          <w:right w:val="single" w:sz="24" w:space="0" w:color="FFFFFF"/>
        </w:tblBorders>
        <w:tblLook w:val="01E0" w:firstRow="1" w:lastRow="1" w:firstColumn="1" w:lastColumn="1" w:noHBand="0" w:noVBand="0"/>
      </w:tblPr>
      <w:tblGrid>
        <w:gridCol w:w="9012"/>
      </w:tblGrid>
      <w:tr w:rsidR="00B8243C" w:rsidRPr="007A57A9" w:rsidTr="00D22AB6">
        <w:tc>
          <w:tcPr>
            <w:tcW w:w="9210" w:type="dxa"/>
            <w:shd w:val="clear" w:color="auto" w:fill="auto"/>
          </w:tcPr>
          <w:p w:rsidR="00B8243C" w:rsidRPr="007A57A9" w:rsidRDefault="00B8243C" w:rsidP="00D22AB6">
            <w:pPr>
              <w:rPr>
                <w:b/>
              </w:rPr>
            </w:pPr>
            <w:r w:rsidRPr="007A57A9">
              <w:rPr>
                <w:b/>
              </w:rPr>
              <w:t>M</w:t>
            </w:r>
            <w:r>
              <w:rPr>
                <w:b/>
              </w:rPr>
              <w:t xml:space="preserve">aterial </w:t>
            </w:r>
            <w:r w:rsidRPr="007A57A9">
              <w:rPr>
                <w:b/>
              </w:rPr>
              <w:t xml:space="preserve">2: </w:t>
            </w:r>
            <w:r>
              <w:rPr>
                <w:b/>
              </w:rPr>
              <w:tab/>
            </w:r>
            <w:r>
              <w:rPr>
                <w:b/>
              </w:rPr>
              <w:tab/>
            </w:r>
            <w:r w:rsidRPr="007A57A9">
              <w:rPr>
                <w:b/>
              </w:rPr>
              <w:t>Verhaltensweisen des Bibers</w:t>
            </w:r>
          </w:p>
          <w:tbl>
            <w:tblPr>
              <w:tblW w:w="0" w:type="auto"/>
              <w:tblLook w:val="01E0" w:firstRow="1" w:lastRow="1" w:firstColumn="1" w:lastColumn="1" w:noHBand="0" w:noVBand="0"/>
            </w:tblPr>
            <w:tblGrid>
              <w:gridCol w:w="8422"/>
              <w:gridCol w:w="374"/>
            </w:tblGrid>
            <w:tr w:rsidR="00B8243C" w:rsidRPr="007A57A9" w:rsidTr="00D22AB6">
              <w:tc>
                <w:tcPr>
                  <w:tcW w:w="8405" w:type="dxa"/>
                  <w:shd w:val="clear" w:color="auto" w:fill="auto"/>
                </w:tcPr>
                <w:tbl>
                  <w:tblPr>
                    <w:tblW w:w="0" w:type="auto"/>
                    <w:tblLook w:val="01E0" w:firstRow="1" w:lastRow="1" w:firstColumn="1" w:lastColumn="1" w:noHBand="0" w:noVBand="0"/>
                  </w:tblPr>
                  <w:tblGrid>
                    <w:gridCol w:w="4146"/>
                    <w:gridCol w:w="4060"/>
                  </w:tblGrid>
                  <w:tr w:rsidR="00B8243C" w:rsidTr="00D22AB6">
                    <w:tc>
                      <w:tcPr>
                        <w:tcW w:w="4489" w:type="dxa"/>
                        <w:shd w:val="clear" w:color="auto" w:fill="auto"/>
                      </w:tcPr>
                      <w:p w:rsidR="00B8243C" w:rsidRDefault="00B8243C" w:rsidP="00D22AB6">
                        <w:pPr>
                          <w:spacing w:line="240" w:lineRule="auto"/>
                          <w:jc w:val="left"/>
                        </w:pPr>
                        <w:r>
                          <w:rPr>
                            <w:noProof/>
                          </w:rPr>
                          <w:drawing>
                            <wp:inline distT="0" distB="0" distL="0" distR="0">
                              <wp:extent cx="2488565" cy="1876425"/>
                              <wp:effectExtent l="0" t="0" r="698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565" cy="1876425"/>
                                      </a:xfrm>
                                      <a:prstGeom prst="rect">
                                        <a:avLst/>
                                      </a:prstGeom>
                                      <a:noFill/>
                                      <a:ln>
                                        <a:noFill/>
                                      </a:ln>
                                      <a:effectLst/>
                                    </pic:spPr>
                                  </pic:pic>
                                </a:graphicData>
                              </a:graphic>
                            </wp:inline>
                          </w:drawing>
                        </w:r>
                      </w:p>
                    </w:tc>
                    <w:tc>
                      <w:tcPr>
                        <w:tcW w:w="4490" w:type="dxa"/>
                        <w:shd w:val="clear" w:color="auto" w:fill="auto"/>
                      </w:tcPr>
                      <w:p w:rsidR="00B8243C" w:rsidRDefault="00B8243C" w:rsidP="00D22AB6">
                        <w:pPr>
                          <w:spacing w:line="240" w:lineRule="auto"/>
                          <w:jc w:val="left"/>
                        </w:pPr>
                        <w:r>
                          <w:rPr>
                            <w:noProof/>
                          </w:rPr>
                          <w:drawing>
                            <wp:inline distT="0" distB="0" distL="0" distR="0">
                              <wp:extent cx="2440940" cy="18764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0940" cy="1876425"/>
                                      </a:xfrm>
                                      <a:prstGeom prst="rect">
                                        <a:avLst/>
                                      </a:prstGeom>
                                      <a:noFill/>
                                      <a:ln>
                                        <a:noFill/>
                                      </a:ln>
                                      <a:effectLst/>
                                    </pic:spPr>
                                  </pic:pic>
                                </a:graphicData>
                              </a:graphic>
                            </wp:inline>
                          </w:drawing>
                        </w:r>
                      </w:p>
                    </w:tc>
                  </w:tr>
                  <w:tr w:rsidR="00B8243C" w:rsidTr="00D22AB6">
                    <w:tc>
                      <w:tcPr>
                        <w:tcW w:w="4489" w:type="dxa"/>
                        <w:shd w:val="clear" w:color="auto" w:fill="auto"/>
                      </w:tcPr>
                      <w:p w:rsidR="00B8243C" w:rsidRDefault="00B8243C" w:rsidP="00D22AB6">
                        <w:pPr>
                          <w:spacing w:before="60" w:line="240" w:lineRule="auto"/>
                          <w:jc w:val="left"/>
                        </w:pPr>
                        <w:r>
                          <w:t>Abb. A</w:t>
                        </w:r>
                      </w:p>
                    </w:tc>
                    <w:tc>
                      <w:tcPr>
                        <w:tcW w:w="4490" w:type="dxa"/>
                        <w:shd w:val="clear" w:color="auto" w:fill="auto"/>
                      </w:tcPr>
                      <w:p w:rsidR="00B8243C" w:rsidRPr="008767B9" w:rsidRDefault="00B8243C" w:rsidP="00D22AB6">
                        <w:pPr>
                          <w:spacing w:before="60" w:line="240" w:lineRule="auto"/>
                          <w:jc w:val="left"/>
                          <w:rPr>
                            <w:rFonts w:ascii="Symbol" w:hAnsi="Symbol"/>
                          </w:rPr>
                        </w:pPr>
                        <w:r>
                          <w:t>Abb. B</w:t>
                        </w:r>
                      </w:p>
                    </w:tc>
                  </w:tr>
                  <w:tr w:rsidR="00B8243C" w:rsidTr="00D22AB6">
                    <w:tc>
                      <w:tcPr>
                        <w:tcW w:w="4489" w:type="dxa"/>
                        <w:shd w:val="clear" w:color="auto" w:fill="auto"/>
                      </w:tcPr>
                      <w:p w:rsidR="00B8243C" w:rsidRDefault="00B8243C" w:rsidP="00D22AB6">
                        <w:pPr>
                          <w:spacing w:line="240" w:lineRule="auto"/>
                          <w:jc w:val="left"/>
                        </w:pPr>
                      </w:p>
                    </w:tc>
                    <w:tc>
                      <w:tcPr>
                        <w:tcW w:w="4490" w:type="dxa"/>
                        <w:shd w:val="clear" w:color="auto" w:fill="auto"/>
                      </w:tcPr>
                      <w:p w:rsidR="00B8243C" w:rsidRDefault="00B8243C" w:rsidP="00D22AB6">
                        <w:pPr>
                          <w:spacing w:line="240" w:lineRule="auto"/>
                          <w:jc w:val="left"/>
                        </w:pPr>
                      </w:p>
                    </w:tc>
                  </w:tr>
                  <w:tr w:rsidR="00B8243C" w:rsidTr="00D22AB6">
                    <w:tc>
                      <w:tcPr>
                        <w:tcW w:w="4489" w:type="dxa"/>
                        <w:shd w:val="clear" w:color="auto" w:fill="auto"/>
                      </w:tcPr>
                      <w:p w:rsidR="00B8243C" w:rsidRDefault="00B8243C" w:rsidP="00D22AB6">
                        <w:pPr>
                          <w:spacing w:line="240" w:lineRule="auto"/>
                          <w:jc w:val="left"/>
                        </w:pPr>
                        <w:r w:rsidRPr="00DD4AFB">
                          <w:rPr>
                            <w:noProof/>
                          </w:rPr>
                          <w:drawing>
                            <wp:inline distT="0" distB="0" distL="0" distR="0">
                              <wp:extent cx="2480945" cy="1797050"/>
                              <wp:effectExtent l="0" t="0" r="0" b="0"/>
                              <wp:docPr id="1" name="Grafik 1" descr="IMG_2686Der Elbebiber (Castor fiber albicus)an seiner Burg Foto Mirko Pan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686Der Elbebiber (Castor fiber albicus)an seiner Burg Foto Mirko Pann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0945" cy="1797050"/>
                                      </a:xfrm>
                                      <a:prstGeom prst="rect">
                                        <a:avLst/>
                                      </a:prstGeom>
                                      <a:noFill/>
                                      <a:ln>
                                        <a:noFill/>
                                      </a:ln>
                                    </pic:spPr>
                                  </pic:pic>
                                </a:graphicData>
                              </a:graphic>
                            </wp:inline>
                          </w:drawing>
                        </w:r>
                      </w:p>
                    </w:tc>
                    <w:tc>
                      <w:tcPr>
                        <w:tcW w:w="4490" w:type="dxa"/>
                        <w:shd w:val="clear" w:color="auto" w:fill="auto"/>
                      </w:tcPr>
                      <w:p w:rsidR="00B8243C" w:rsidRDefault="00B8243C" w:rsidP="00D22AB6">
                        <w:pPr>
                          <w:spacing w:line="240" w:lineRule="auto"/>
                          <w:jc w:val="left"/>
                        </w:pPr>
                      </w:p>
                    </w:tc>
                  </w:tr>
                  <w:tr w:rsidR="00B8243C" w:rsidTr="00D22AB6">
                    <w:tc>
                      <w:tcPr>
                        <w:tcW w:w="4489" w:type="dxa"/>
                        <w:shd w:val="clear" w:color="auto" w:fill="auto"/>
                      </w:tcPr>
                      <w:p w:rsidR="00B8243C" w:rsidRPr="00DD4AFB" w:rsidRDefault="00B8243C" w:rsidP="00D22AB6">
                        <w:pPr>
                          <w:spacing w:before="60" w:line="240" w:lineRule="auto"/>
                          <w:jc w:val="left"/>
                        </w:pPr>
                        <w:r>
                          <w:t>Abb. C</w:t>
                        </w:r>
                      </w:p>
                    </w:tc>
                    <w:tc>
                      <w:tcPr>
                        <w:tcW w:w="4490" w:type="dxa"/>
                        <w:shd w:val="clear" w:color="auto" w:fill="auto"/>
                      </w:tcPr>
                      <w:p w:rsidR="00B8243C" w:rsidRDefault="00B8243C" w:rsidP="00D22AB6">
                        <w:pPr>
                          <w:spacing w:line="240" w:lineRule="auto"/>
                          <w:jc w:val="left"/>
                        </w:pPr>
                      </w:p>
                    </w:tc>
                  </w:tr>
                </w:tbl>
                <w:p w:rsidR="00B8243C" w:rsidRPr="007A57A9" w:rsidRDefault="00B8243C" w:rsidP="00D22AB6">
                  <w:pPr>
                    <w:spacing w:line="240" w:lineRule="auto"/>
                    <w:jc w:val="left"/>
                  </w:pPr>
                </w:p>
              </w:tc>
              <w:tc>
                <w:tcPr>
                  <w:tcW w:w="589" w:type="dxa"/>
                  <w:shd w:val="clear" w:color="auto" w:fill="auto"/>
                </w:tcPr>
                <w:p w:rsidR="00B8243C" w:rsidRPr="007A57A9" w:rsidRDefault="00B8243C" w:rsidP="00D22AB6">
                  <w:pPr>
                    <w:spacing w:line="240" w:lineRule="auto"/>
                    <w:jc w:val="left"/>
                  </w:pPr>
                </w:p>
              </w:tc>
            </w:tr>
            <w:tr w:rsidR="00B8243C" w:rsidRPr="007A57A9" w:rsidTr="00D22AB6">
              <w:tc>
                <w:tcPr>
                  <w:tcW w:w="8405" w:type="dxa"/>
                  <w:shd w:val="clear" w:color="auto" w:fill="auto"/>
                </w:tcPr>
                <w:p w:rsidR="00B8243C" w:rsidRPr="007A57A9" w:rsidRDefault="00B8243C" w:rsidP="00D22AB6">
                  <w:pPr>
                    <w:spacing w:line="240" w:lineRule="auto"/>
                    <w:jc w:val="left"/>
                  </w:pPr>
                </w:p>
              </w:tc>
              <w:tc>
                <w:tcPr>
                  <w:tcW w:w="589" w:type="dxa"/>
                  <w:shd w:val="clear" w:color="auto" w:fill="auto"/>
                </w:tcPr>
                <w:p w:rsidR="00B8243C" w:rsidRPr="007A57A9" w:rsidRDefault="00B8243C" w:rsidP="00D22AB6">
                  <w:pPr>
                    <w:spacing w:line="240" w:lineRule="auto"/>
                    <w:jc w:val="left"/>
                  </w:pPr>
                </w:p>
              </w:tc>
            </w:tr>
          </w:tbl>
          <w:p w:rsidR="00B8243C" w:rsidRPr="007A57A9" w:rsidRDefault="00B8243C" w:rsidP="00D22AB6">
            <w:pPr>
              <w:ind w:left="224"/>
              <w:rPr>
                <w:rFonts w:cs="Arial"/>
                <w:sz w:val="20"/>
                <w:szCs w:val="20"/>
              </w:rPr>
            </w:pPr>
            <w:r w:rsidRPr="007A57A9">
              <w:rPr>
                <w:rFonts w:cs="Arial"/>
                <w:sz w:val="20"/>
                <w:szCs w:val="20"/>
              </w:rPr>
              <w:t xml:space="preserve">(Fotos: M. </w:t>
            </w:r>
            <w:proofErr w:type="spellStart"/>
            <w:r w:rsidRPr="007A57A9">
              <w:rPr>
                <w:rFonts w:cs="Arial"/>
                <w:sz w:val="20"/>
                <w:szCs w:val="20"/>
              </w:rPr>
              <w:t>Pannach</w:t>
            </w:r>
            <w:proofErr w:type="spellEnd"/>
            <w:r w:rsidRPr="007A57A9">
              <w:rPr>
                <w:rFonts w:cs="Arial"/>
                <w:sz w:val="20"/>
                <w:szCs w:val="20"/>
              </w:rPr>
              <w:t>)</w:t>
            </w:r>
          </w:p>
        </w:tc>
      </w:tr>
      <w:tr w:rsidR="00B8243C" w:rsidRPr="007A57A9" w:rsidTr="00D22AB6">
        <w:tc>
          <w:tcPr>
            <w:tcW w:w="9210" w:type="dxa"/>
            <w:shd w:val="clear" w:color="auto" w:fill="auto"/>
          </w:tcPr>
          <w:p w:rsidR="00B8243C" w:rsidRPr="007A57A9" w:rsidRDefault="00B8243C" w:rsidP="00D22AB6">
            <w:pPr>
              <w:rPr>
                <w:rFonts w:cs="Arial"/>
                <w:szCs w:val="22"/>
              </w:rPr>
            </w:pPr>
          </w:p>
        </w:tc>
      </w:tr>
    </w:tbl>
    <w:p w:rsidR="000319DD" w:rsidRDefault="000319DD"/>
    <w:p w:rsidR="00B8243C" w:rsidRDefault="00B8243C"/>
    <w:p w:rsidR="00B8243C" w:rsidRDefault="00B8243C"/>
    <w:p w:rsidR="00B8243C" w:rsidRDefault="00B8243C"/>
    <w:p w:rsidR="00B8243C" w:rsidRDefault="00B8243C"/>
    <w:p w:rsidR="00B8243C" w:rsidRDefault="00B8243C"/>
    <w:p w:rsidR="00B8243C" w:rsidRDefault="00B8243C"/>
    <w:p w:rsidR="00B8243C" w:rsidRPr="00B8243C" w:rsidRDefault="00B8243C">
      <w:pPr>
        <w:rPr>
          <w:i/>
        </w:rPr>
      </w:pPr>
      <w:r>
        <w:rPr>
          <w:i/>
        </w:rPr>
        <w:lastRenderedPageBreak/>
        <w:t>Lösungen</w:t>
      </w:r>
      <w:bookmarkStart w:id="0" w:name="_GoBack"/>
      <w:bookmarkEnd w:id="0"/>
    </w:p>
    <w:p w:rsidR="00B8243C" w:rsidRDefault="00B8243C"/>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560"/>
        <w:gridCol w:w="4931"/>
      </w:tblGrid>
      <w:tr w:rsidR="00B8243C" w:rsidRPr="00B8243C" w:rsidTr="00D22AB6">
        <w:trPr>
          <w:trHeight w:val="430"/>
        </w:trPr>
        <w:tc>
          <w:tcPr>
            <w:tcW w:w="658" w:type="dxa"/>
            <w:vMerge w:val="restart"/>
            <w:shd w:val="clear" w:color="auto" w:fill="auto"/>
          </w:tcPr>
          <w:p w:rsidR="00B8243C" w:rsidRPr="00B8243C" w:rsidRDefault="00B8243C" w:rsidP="00B8243C">
            <w:pPr>
              <w:spacing w:before="60"/>
              <w:rPr>
                <w:rFonts w:cs="Arial"/>
                <w:szCs w:val="22"/>
              </w:rPr>
            </w:pPr>
            <w:r w:rsidRPr="00B8243C">
              <w:rPr>
                <w:rFonts w:cs="Arial"/>
                <w:szCs w:val="22"/>
              </w:rPr>
              <w:t xml:space="preserve">1. </w:t>
            </w:r>
          </w:p>
        </w:tc>
        <w:tc>
          <w:tcPr>
            <w:tcW w:w="3136" w:type="dxa"/>
            <w:shd w:val="clear" w:color="auto" w:fill="auto"/>
          </w:tcPr>
          <w:p w:rsidR="00B8243C" w:rsidRPr="00B8243C" w:rsidRDefault="00B8243C" w:rsidP="00B8243C">
            <w:pPr>
              <w:spacing w:before="60"/>
              <w:rPr>
                <w:rFonts w:cs="Arial"/>
                <w:szCs w:val="22"/>
              </w:rPr>
            </w:pPr>
            <w:r w:rsidRPr="00B8243C">
              <w:rPr>
                <w:rFonts w:cs="Arial"/>
                <w:szCs w:val="22"/>
              </w:rPr>
              <w:t>Körpermerkmale des Bibers</w:t>
            </w:r>
          </w:p>
        </w:tc>
        <w:tc>
          <w:tcPr>
            <w:tcW w:w="4344" w:type="dxa"/>
            <w:shd w:val="clear" w:color="auto" w:fill="auto"/>
          </w:tcPr>
          <w:p w:rsidR="00B8243C" w:rsidRPr="00B8243C" w:rsidRDefault="00B8243C" w:rsidP="00B8243C">
            <w:pPr>
              <w:spacing w:before="60"/>
              <w:rPr>
                <w:rFonts w:cs="Arial"/>
                <w:szCs w:val="22"/>
              </w:rPr>
            </w:pPr>
            <w:r w:rsidRPr="00B8243C">
              <w:rPr>
                <w:rFonts w:cs="Arial"/>
                <w:szCs w:val="22"/>
              </w:rPr>
              <w:t>Bedeutung für seine Lebensweise</w:t>
            </w:r>
          </w:p>
        </w:tc>
      </w:tr>
      <w:tr w:rsidR="00B8243C" w:rsidRPr="00B8243C" w:rsidTr="00D22AB6">
        <w:trPr>
          <w:trHeight w:val="2280"/>
        </w:trPr>
        <w:tc>
          <w:tcPr>
            <w:tcW w:w="658" w:type="dxa"/>
            <w:vMerge/>
            <w:shd w:val="clear" w:color="auto" w:fill="auto"/>
          </w:tcPr>
          <w:p w:rsidR="00B8243C" w:rsidRPr="00B8243C" w:rsidRDefault="00B8243C" w:rsidP="00B8243C">
            <w:pPr>
              <w:rPr>
                <w:rFonts w:cs="Arial"/>
                <w:szCs w:val="22"/>
              </w:rPr>
            </w:pPr>
          </w:p>
        </w:tc>
        <w:tc>
          <w:tcPr>
            <w:tcW w:w="3136" w:type="dxa"/>
            <w:shd w:val="clear" w:color="auto" w:fill="auto"/>
          </w:tcPr>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kräftige Nagezähne</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Schwimmhäute zwischen den Zehen der Hinterfüße</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Vorderfüße mit kurzen Zehen und langen Krallen</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typisch ausgebildeter Schwanz (Kelle)</w:t>
            </w:r>
          </w:p>
          <w:p w:rsidR="00B8243C" w:rsidRPr="00B8243C" w:rsidRDefault="00B8243C" w:rsidP="00B8243C">
            <w:pPr>
              <w:numPr>
                <w:ilvl w:val="0"/>
                <w:numId w:val="1"/>
              </w:numPr>
              <w:spacing w:after="120"/>
              <w:ind w:left="176" w:hanging="176"/>
              <w:jc w:val="left"/>
              <w:rPr>
                <w:rFonts w:cs="Arial"/>
                <w:szCs w:val="22"/>
              </w:rPr>
            </w:pPr>
            <w:r w:rsidRPr="00B8243C">
              <w:rPr>
                <w:rFonts w:cs="Arial"/>
                <w:szCs w:val="22"/>
              </w:rPr>
              <w:t>…</w:t>
            </w:r>
          </w:p>
        </w:tc>
        <w:tc>
          <w:tcPr>
            <w:tcW w:w="4344" w:type="dxa"/>
            <w:shd w:val="clear" w:color="auto" w:fill="auto"/>
          </w:tcPr>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 xml:space="preserve">kann damit Bäume fällen, Äste abnagen </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helfen beim Schwimmen</w:t>
            </w:r>
          </w:p>
          <w:p w:rsidR="00B8243C" w:rsidRPr="00B8243C" w:rsidRDefault="00B8243C" w:rsidP="00B8243C">
            <w:pPr>
              <w:spacing w:line="240" w:lineRule="auto"/>
              <w:jc w:val="left"/>
              <w:rPr>
                <w:rFonts w:cs="Arial"/>
                <w:szCs w:val="22"/>
              </w:rPr>
            </w:pP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dienen zum Festhalten und Drehen von Ästen</w:t>
            </w:r>
            <w:r w:rsidRPr="00B8243C">
              <w:t xml:space="preserve"> </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wird genutzt als Höhenruder, Sitzstütze und Fettspeicher</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w:t>
            </w:r>
          </w:p>
          <w:p w:rsidR="00B8243C" w:rsidRPr="00B8243C" w:rsidRDefault="00B8243C" w:rsidP="00B8243C">
            <w:pPr>
              <w:rPr>
                <w:rFonts w:cs="Arial"/>
                <w:szCs w:val="22"/>
              </w:rPr>
            </w:pPr>
          </w:p>
        </w:tc>
      </w:tr>
      <w:tr w:rsidR="00B8243C" w:rsidRPr="00B8243C" w:rsidTr="00D22AB6">
        <w:tc>
          <w:tcPr>
            <w:tcW w:w="658" w:type="dxa"/>
            <w:shd w:val="clear" w:color="auto" w:fill="auto"/>
          </w:tcPr>
          <w:p w:rsidR="00B8243C" w:rsidRPr="00B8243C" w:rsidRDefault="00B8243C" w:rsidP="00B8243C">
            <w:pPr>
              <w:spacing w:before="60"/>
              <w:rPr>
                <w:rFonts w:cs="Arial"/>
                <w:szCs w:val="22"/>
              </w:rPr>
            </w:pPr>
            <w:r w:rsidRPr="00B8243C">
              <w:rPr>
                <w:rFonts w:cs="Arial"/>
                <w:szCs w:val="22"/>
              </w:rPr>
              <w:t>2.</w:t>
            </w:r>
          </w:p>
        </w:tc>
        <w:tc>
          <w:tcPr>
            <w:tcW w:w="7480" w:type="dxa"/>
            <w:gridSpan w:val="2"/>
            <w:shd w:val="clear" w:color="auto" w:fill="auto"/>
          </w:tcPr>
          <w:p w:rsidR="00B8243C" w:rsidRPr="00B8243C" w:rsidRDefault="00B8243C" w:rsidP="00B8243C">
            <w:pPr>
              <w:spacing w:before="60" w:after="60" w:line="240" w:lineRule="auto"/>
              <w:rPr>
                <w:rFonts w:cs="Arial"/>
                <w:szCs w:val="22"/>
              </w:rPr>
            </w:pPr>
            <w:r w:rsidRPr="00B8243C">
              <w:rPr>
                <w:rFonts w:cs="Arial"/>
                <w:szCs w:val="22"/>
              </w:rPr>
              <w:t>saubere Gewässer; Gewässer müssen so tief sein, dass sie im Winter nicht bis zum Grund zufrieren; Laubholzwälder</w:t>
            </w:r>
          </w:p>
        </w:tc>
      </w:tr>
      <w:tr w:rsidR="00B8243C" w:rsidRPr="00B8243C" w:rsidTr="00D22AB6">
        <w:trPr>
          <w:trHeight w:val="1619"/>
        </w:trPr>
        <w:tc>
          <w:tcPr>
            <w:tcW w:w="658" w:type="dxa"/>
            <w:shd w:val="clear" w:color="auto" w:fill="auto"/>
          </w:tcPr>
          <w:p w:rsidR="00B8243C" w:rsidRPr="00B8243C" w:rsidRDefault="00B8243C" w:rsidP="00B8243C">
            <w:pPr>
              <w:spacing w:before="60"/>
              <w:rPr>
                <w:rFonts w:cs="Arial"/>
                <w:szCs w:val="22"/>
              </w:rPr>
            </w:pPr>
            <w:r w:rsidRPr="00B8243C">
              <w:rPr>
                <w:rFonts w:cs="Arial"/>
                <w:szCs w:val="22"/>
              </w:rPr>
              <w:t>3.</w:t>
            </w:r>
          </w:p>
        </w:tc>
        <w:tc>
          <w:tcPr>
            <w:tcW w:w="7480" w:type="dxa"/>
            <w:gridSpan w:val="2"/>
            <w:shd w:val="clear" w:color="auto" w:fill="auto"/>
          </w:tcPr>
          <w:p w:rsidR="00B8243C" w:rsidRPr="00B8243C" w:rsidRDefault="00B8243C" w:rsidP="00B8243C">
            <w:pPr>
              <w:numPr>
                <w:ilvl w:val="0"/>
                <w:numId w:val="1"/>
              </w:numPr>
              <w:spacing w:before="60" w:line="240" w:lineRule="auto"/>
              <w:ind w:left="176" w:hanging="176"/>
              <w:jc w:val="left"/>
              <w:rPr>
                <w:rFonts w:cs="Arial"/>
                <w:szCs w:val="22"/>
              </w:rPr>
            </w:pPr>
            <w:r w:rsidRPr="00B8243C">
              <w:rPr>
                <w:rFonts w:cs="Arial"/>
                <w:szCs w:val="22"/>
              </w:rPr>
              <w:t>Bild A zeigt das Fressverhalten des Bibers. …</w:t>
            </w:r>
          </w:p>
          <w:p w:rsidR="00B8243C" w:rsidRPr="00B8243C" w:rsidRDefault="00B8243C" w:rsidP="00B8243C">
            <w:pPr>
              <w:numPr>
                <w:ilvl w:val="0"/>
                <w:numId w:val="1"/>
              </w:numPr>
              <w:spacing w:line="240" w:lineRule="auto"/>
              <w:ind w:left="176" w:hanging="176"/>
              <w:jc w:val="left"/>
              <w:rPr>
                <w:rFonts w:cs="Arial"/>
                <w:szCs w:val="22"/>
              </w:rPr>
            </w:pPr>
            <w:r w:rsidRPr="00B8243C">
              <w:rPr>
                <w:rFonts w:cs="Arial"/>
                <w:szCs w:val="22"/>
              </w:rPr>
              <w:t>Bild B zeigt den Biber bei einer Fortbewegung, er schwimmt durch das Wasser. …</w:t>
            </w:r>
          </w:p>
          <w:p w:rsidR="00B8243C" w:rsidRPr="00B8243C" w:rsidRDefault="00B8243C" w:rsidP="00B8243C">
            <w:pPr>
              <w:numPr>
                <w:ilvl w:val="0"/>
                <w:numId w:val="1"/>
              </w:numPr>
              <w:spacing w:after="60" w:line="240" w:lineRule="auto"/>
              <w:ind w:left="176" w:hanging="176"/>
              <w:jc w:val="left"/>
              <w:rPr>
                <w:rFonts w:cs="Arial"/>
                <w:szCs w:val="22"/>
              </w:rPr>
            </w:pPr>
            <w:r w:rsidRPr="00B8243C">
              <w:rPr>
                <w:rFonts w:cs="Arial"/>
                <w:szCs w:val="22"/>
              </w:rPr>
              <w:t>Bild C zeigt einen Staudamm aus Ästen. Biber können mithilfe ihrer kräftigen Zähne Bäume fällen und aus Ästen und kleinen Baumstämmen solche Staudämme bauen. …</w:t>
            </w:r>
          </w:p>
        </w:tc>
      </w:tr>
    </w:tbl>
    <w:p w:rsidR="00B8243C" w:rsidRDefault="00B8243C"/>
    <w:sectPr w:rsidR="00B824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E63"/>
    <w:multiLevelType w:val="hybridMultilevel"/>
    <w:tmpl w:val="A6A6C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212EA"/>
    <w:multiLevelType w:val="hybridMultilevel"/>
    <w:tmpl w:val="DBA60782"/>
    <w:lvl w:ilvl="0" w:tplc="E0B4F2A2">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3C"/>
    <w:rsid w:val="000319DD"/>
    <w:rsid w:val="00B82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D35F"/>
  <w15:chartTrackingRefBased/>
  <w15:docId w15:val="{9840A5BF-D223-4C5F-A2AB-46613BC6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w:qFormat/>
    <w:rsid w:val="00B8243C"/>
    <w:pPr>
      <w:spacing w:after="0" w:line="36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genstand">
    <w:name w:val="Gegenstand"/>
    <w:basedOn w:val="Standard"/>
    <w:link w:val="GegenstandZchn"/>
    <w:rsid w:val="00B8243C"/>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pPr>
    <w:rPr>
      <w:b/>
      <w:color w:val="FFFFFF"/>
      <w:sz w:val="28"/>
      <w:szCs w:val="44"/>
    </w:rPr>
  </w:style>
  <w:style w:type="character" w:customStyle="1" w:styleId="GegenstandZchn">
    <w:name w:val="Gegenstand Zchn"/>
    <w:link w:val="Gegenstand"/>
    <w:rsid w:val="00B8243C"/>
    <w:rPr>
      <w:rFonts w:ascii="Arial" w:eastAsia="Times New Roman" w:hAnsi="Arial" w:cs="Times New Roman"/>
      <w:b/>
      <w:color w:val="FFFFFF"/>
      <w:sz w:val="28"/>
      <w:szCs w:val="44"/>
      <w:shd w:val="clear" w:color="auto" w:fill="99999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Blanke, Kathrin</cp:lastModifiedBy>
  <cp:revision>1</cp:revision>
  <dcterms:created xsi:type="dcterms:W3CDTF">2020-06-29T14:40:00Z</dcterms:created>
  <dcterms:modified xsi:type="dcterms:W3CDTF">2020-06-29T14:43:00Z</dcterms:modified>
</cp:coreProperties>
</file>